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43" w:rsidRDefault="00056043" w:rsidP="00056043">
      <w:pPr>
        <w:rPr>
          <w:b/>
          <w:bCs/>
          <w:szCs w:val="24"/>
          <w:u w:val="single"/>
        </w:rPr>
      </w:pPr>
      <w:bookmarkStart w:id="0" w:name="_Toc164141499"/>
      <w:r>
        <w:rPr>
          <w:b/>
          <w:bCs/>
          <w:sz w:val="28"/>
          <w:szCs w:val="28"/>
          <w:u w:val="single"/>
        </w:rPr>
        <w:t>Børn og seksualitet</w:t>
      </w:r>
      <w:r>
        <w:rPr>
          <w:b/>
          <w:bCs/>
          <w:szCs w:val="24"/>
          <w:u w:val="single"/>
        </w:rPr>
        <w:t>.</w:t>
      </w:r>
      <w:bookmarkEnd w:id="0"/>
    </w:p>
    <w:p w:rsidR="00056043" w:rsidRDefault="00056043" w:rsidP="00056043">
      <w:pPr>
        <w:rPr>
          <w:szCs w:val="24"/>
        </w:rPr>
      </w:pPr>
      <w:r>
        <w:rPr>
          <w:szCs w:val="24"/>
        </w:rPr>
        <w:t>For omkring 100 år siden slog psykoanalysens skaber Freud – og sikkert andre før ham - fast at børn har en seksualitet, som de løbende udforsker på forskellig vis gennem deres barndom.</w:t>
      </w:r>
    </w:p>
    <w:p w:rsidR="00392060" w:rsidRDefault="00392060" w:rsidP="00056043">
      <w:pPr>
        <w:rPr>
          <w:szCs w:val="24"/>
        </w:rPr>
      </w:pPr>
    </w:p>
    <w:p w:rsidR="00056043" w:rsidRDefault="00056043" w:rsidP="00056043">
      <w:pPr>
        <w:rPr>
          <w:szCs w:val="24"/>
        </w:rPr>
      </w:pPr>
      <w:r>
        <w:rPr>
          <w:szCs w:val="24"/>
        </w:rPr>
        <w:t>Alligevel er voksne, både faguddannede og forældre, ofte meget usikre på hvordan man skal agere, når man bliver konfronteret med børns seksualitet</w:t>
      </w:r>
    </w:p>
    <w:p w:rsidR="00392060" w:rsidRDefault="00392060" w:rsidP="00056043">
      <w:pPr>
        <w:rPr>
          <w:szCs w:val="24"/>
        </w:rPr>
      </w:pPr>
    </w:p>
    <w:p w:rsidR="00056043" w:rsidRDefault="00056043" w:rsidP="00056043">
      <w:pPr>
        <w:rPr>
          <w:szCs w:val="24"/>
        </w:rPr>
      </w:pPr>
      <w:r>
        <w:rPr>
          <w:szCs w:val="24"/>
        </w:rPr>
        <w:t xml:space="preserve">Børn bliver tidligt opmærksomme på deres kønsdele; de er følsomme og giver en behagelig fornemmelse ved berøring. Vi ved, at børn eksperimenterer og undersøger de seksuelle fornemmelser og kropsdele sammen med jævnaldrene i </w:t>
      </w:r>
      <w:proofErr w:type="gramStart"/>
      <w:r>
        <w:rPr>
          <w:szCs w:val="24"/>
        </w:rPr>
        <w:t>rollelege</w:t>
      </w:r>
      <w:proofErr w:type="gramEnd"/>
      <w:r>
        <w:rPr>
          <w:szCs w:val="24"/>
        </w:rPr>
        <w:t>. I disse lege indgår seksuelle elementer, hvor man f. eks begynder at lege doktorlege, og undersøge og eksperimentere med hinanden. Når børn leger seksuelle lege, er det generelt rollelege. De seksuelle elementer er ofte bare delelementer af en leg der også omhandler alt muligt andet.</w:t>
      </w:r>
    </w:p>
    <w:p w:rsidR="00392060" w:rsidRDefault="00392060" w:rsidP="00056043">
      <w:pPr>
        <w:rPr>
          <w:szCs w:val="24"/>
        </w:rPr>
      </w:pPr>
    </w:p>
    <w:p w:rsidR="00056043" w:rsidRDefault="00056043" w:rsidP="00056043">
      <w:pPr>
        <w:rPr>
          <w:szCs w:val="24"/>
        </w:rPr>
      </w:pPr>
      <w:r>
        <w:rPr>
          <w:szCs w:val="24"/>
        </w:rPr>
        <w:t xml:space="preserve">Derfor har vi som personalegruppe </w:t>
      </w:r>
      <w:r w:rsidR="002361B9">
        <w:rPr>
          <w:szCs w:val="24"/>
        </w:rPr>
        <w:t>opdateret Vores viden omkring børns seksuelle adfærd og dermed</w:t>
      </w:r>
      <w:bookmarkStart w:id="1" w:name="_GoBack"/>
      <w:bookmarkEnd w:id="1"/>
      <w:r>
        <w:rPr>
          <w:szCs w:val="24"/>
        </w:rPr>
        <w:t xml:space="preserve"> rustet til, at vejlede og rådgive de forældre, der måtte have brug for det. </w:t>
      </w:r>
    </w:p>
    <w:p w:rsidR="00056043" w:rsidRDefault="00056043" w:rsidP="00056043">
      <w:pPr>
        <w:rPr>
          <w:szCs w:val="24"/>
        </w:rPr>
      </w:pPr>
    </w:p>
    <w:p w:rsidR="00056043" w:rsidRDefault="00056043" w:rsidP="00056043">
      <w:pPr>
        <w:rPr>
          <w:szCs w:val="24"/>
        </w:rPr>
      </w:pPr>
      <w:r>
        <w:rPr>
          <w:szCs w:val="24"/>
        </w:rPr>
        <w:t>I Krudtuglen har vi diskuteret Børn og seksualitet i personalegruppen; læst litteratur, været til foredrag og nogle i personalegruppen har diskuteret emnet med Krudtuglens tidligere psykolog Ida Møller.</w:t>
      </w:r>
    </w:p>
    <w:p w:rsidR="00056043" w:rsidRDefault="00056043" w:rsidP="00056043">
      <w:pPr>
        <w:rPr>
          <w:szCs w:val="24"/>
        </w:rPr>
      </w:pPr>
      <w:r>
        <w:rPr>
          <w:szCs w:val="24"/>
        </w:rPr>
        <w:t>Vi har diskuteret hvor Samfundets grænser går, og hvad der i dag anses for at være er normal seksuel adfærd for børn mellem 3 – 10 år.</w:t>
      </w:r>
    </w:p>
    <w:p w:rsidR="00056043" w:rsidRDefault="00056043" w:rsidP="00056043">
      <w:pPr>
        <w:rPr>
          <w:szCs w:val="24"/>
        </w:rPr>
      </w:pPr>
    </w:p>
    <w:p w:rsidR="000F40E9" w:rsidRDefault="00056043" w:rsidP="000F40E9">
      <w:pPr>
        <w:rPr>
          <w:szCs w:val="24"/>
        </w:rPr>
      </w:pPr>
      <w:r>
        <w:rPr>
          <w:szCs w:val="24"/>
        </w:rPr>
        <w:t xml:space="preserve">I Krudtuglen har vi en </w:t>
      </w:r>
      <w:r w:rsidR="000F40E9">
        <w:rPr>
          <w:szCs w:val="24"/>
        </w:rPr>
        <w:t>politisk holdning omkring vore</w:t>
      </w:r>
      <w:r w:rsidR="000F40E9" w:rsidRPr="000F40E9">
        <w:rPr>
          <w:szCs w:val="24"/>
        </w:rPr>
        <w:t xml:space="preserve"> </w:t>
      </w:r>
      <w:r w:rsidR="000F40E9">
        <w:rPr>
          <w:szCs w:val="24"/>
        </w:rPr>
        <w:t>regler og normer, samt en generel opfattelse af, hvad der acceptabel seksuel adfærd for børn i Krudtuglen – og hvad der er vigtigt at lære dem i forhold til seksualitet:</w:t>
      </w:r>
    </w:p>
    <w:p w:rsidR="00056043" w:rsidRDefault="00056043" w:rsidP="00056043">
      <w:pPr>
        <w:rPr>
          <w:szCs w:val="24"/>
        </w:rPr>
        <w:sectPr w:rsidR="00056043">
          <w:pgSz w:w="16838" w:h="11906" w:orient="landscape"/>
          <w:pgMar w:top="1134" w:right="1701" w:bottom="1134" w:left="1701" w:header="709" w:footer="709" w:gutter="0"/>
          <w:cols w:space="708" w:equalWidth="0">
            <w:col w:w="13436" w:space="708"/>
          </w:cols>
        </w:sectPr>
      </w:pPr>
    </w:p>
    <w:p w:rsidR="000F40E9" w:rsidRDefault="000F40E9" w:rsidP="000F40E9">
      <w:pPr>
        <w:ind w:left="360"/>
        <w:rPr>
          <w:szCs w:val="24"/>
        </w:rPr>
      </w:pPr>
    </w:p>
    <w:p w:rsidR="00056043" w:rsidRDefault="00056043" w:rsidP="00056043">
      <w:pPr>
        <w:numPr>
          <w:ilvl w:val="0"/>
          <w:numId w:val="1"/>
        </w:numPr>
        <w:rPr>
          <w:szCs w:val="24"/>
        </w:rPr>
      </w:pPr>
      <w:r>
        <w:rPr>
          <w:szCs w:val="24"/>
        </w:rPr>
        <w:t>Børnene ikke må være afklædte, dette gælder også når de bader i poolen om sommeren.</w:t>
      </w:r>
    </w:p>
    <w:p w:rsidR="00056043" w:rsidRDefault="00056043" w:rsidP="00056043">
      <w:pPr>
        <w:numPr>
          <w:ilvl w:val="0"/>
          <w:numId w:val="1"/>
        </w:numPr>
        <w:rPr>
          <w:szCs w:val="24"/>
        </w:rPr>
      </w:pPr>
      <w:r>
        <w:rPr>
          <w:szCs w:val="24"/>
        </w:rPr>
        <w:t>Det er vigtigt at være opmærksom på, om børnenes sexlege foregår mellem ligeværdige, jævnaldrene, der også leger med hinanden i forvejen; altså lege som ikke kun omhandler numselege.</w:t>
      </w:r>
    </w:p>
    <w:p w:rsidR="00056043" w:rsidRDefault="00056043" w:rsidP="00056043">
      <w:pPr>
        <w:numPr>
          <w:ilvl w:val="0"/>
          <w:numId w:val="1"/>
        </w:numPr>
        <w:rPr>
          <w:szCs w:val="24"/>
        </w:rPr>
      </w:pPr>
      <w:r>
        <w:rPr>
          <w:szCs w:val="24"/>
        </w:rPr>
        <w:t xml:space="preserve">Det er vigtigt at lærer børnene, at det kun er dem selv og ingen andre som bestemmer over deres kroppe. </w:t>
      </w:r>
      <w:bookmarkStart w:id="2" w:name="_Toc164141502"/>
      <w:r>
        <w:rPr>
          <w:szCs w:val="24"/>
        </w:rPr>
        <w:t>Det er vigtigt at være opmærksom på, om legen er frivillig.</w:t>
      </w:r>
    </w:p>
    <w:p w:rsidR="00056043" w:rsidRDefault="00056043" w:rsidP="00056043">
      <w:pPr>
        <w:numPr>
          <w:ilvl w:val="0"/>
          <w:numId w:val="1"/>
        </w:numPr>
        <w:rPr>
          <w:szCs w:val="24"/>
        </w:rPr>
      </w:pPr>
      <w:r>
        <w:rPr>
          <w:szCs w:val="24"/>
        </w:rPr>
        <w:t>Legen er spontan, og den foregår i en positiv atmosfære af nysgerrighed.</w:t>
      </w:r>
    </w:p>
    <w:p w:rsidR="00056043" w:rsidRDefault="00056043" w:rsidP="00056043">
      <w:pPr>
        <w:numPr>
          <w:ilvl w:val="0"/>
          <w:numId w:val="1"/>
        </w:numPr>
        <w:rPr>
          <w:szCs w:val="24"/>
        </w:rPr>
      </w:pPr>
      <w:r>
        <w:rPr>
          <w:szCs w:val="24"/>
        </w:rPr>
        <w:t>Hvis vi ser børn udfolde sig i seksuelle lege, stopper vi dem med respekt og anerkendelse og forsøger dermed at aflede deres opmærksomhed. På den måde gør vi ikke det seksuelle til noget forbudt og fordømmende.</w:t>
      </w:r>
    </w:p>
    <w:p w:rsidR="00056043" w:rsidRDefault="00056043" w:rsidP="00056043">
      <w:pPr>
        <w:numPr>
          <w:ilvl w:val="0"/>
          <w:numId w:val="1"/>
        </w:numPr>
        <w:rPr>
          <w:szCs w:val="24"/>
        </w:rPr>
        <w:sectPr w:rsidR="00056043">
          <w:type w:val="continuous"/>
          <w:pgSz w:w="16838" w:h="11906" w:orient="landscape"/>
          <w:pgMar w:top="1134" w:right="1701" w:bottom="1134" w:left="1701" w:header="709" w:footer="709" w:gutter="0"/>
          <w:cols w:space="708" w:equalWidth="0">
            <w:col w:w="13436" w:space="708"/>
          </w:cols>
        </w:sectPr>
      </w:pPr>
      <w:r>
        <w:rPr>
          <w:szCs w:val="24"/>
        </w:rPr>
        <w:t>Hvis barnets seksuelle aktiviteter fylder for meget i dets dagligdag</w:t>
      </w:r>
      <w:r w:rsidR="00392060">
        <w:rPr>
          <w:szCs w:val="24"/>
        </w:rPr>
        <w:t>, tager vi kontakt til familie.</w:t>
      </w:r>
    </w:p>
    <w:bookmarkEnd w:id="2"/>
    <w:p w:rsidR="00056043" w:rsidRDefault="00056043" w:rsidP="00056043">
      <w:pPr>
        <w:rPr>
          <w:szCs w:val="24"/>
        </w:rPr>
      </w:pPr>
    </w:p>
    <w:p w:rsidR="00056043" w:rsidRDefault="00056043" w:rsidP="00056043">
      <w:pPr>
        <w:rPr>
          <w:szCs w:val="24"/>
          <w:u w:val="single"/>
        </w:rPr>
      </w:pPr>
    </w:p>
    <w:p w:rsidR="00056043" w:rsidRDefault="00056043" w:rsidP="00056043">
      <w:pPr>
        <w:rPr>
          <w:szCs w:val="24"/>
          <w:u w:val="single"/>
        </w:rPr>
      </w:pPr>
    </w:p>
    <w:p w:rsidR="0029483C" w:rsidRDefault="0029483C"/>
    <w:sectPr w:rsidR="0029483C" w:rsidSect="0029483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B0DD5"/>
    <w:multiLevelType w:val="hybridMultilevel"/>
    <w:tmpl w:val="D0B084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056043"/>
    <w:rsid w:val="00056043"/>
    <w:rsid w:val="000F40E9"/>
    <w:rsid w:val="002361B9"/>
    <w:rsid w:val="0029483C"/>
    <w:rsid w:val="003920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043"/>
    <w:pPr>
      <w:spacing w:after="0" w:line="240" w:lineRule="auto"/>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Ejer</cp:lastModifiedBy>
  <cp:revision>4</cp:revision>
  <cp:lastPrinted>2007-06-18T06:24:00Z</cp:lastPrinted>
  <dcterms:created xsi:type="dcterms:W3CDTF">2007-06-18T06:24:00Z</dcterms:created>
  <dcterms:modified xsi:type="dcterms:W3CDTF">2011-07-21T10:35:00Z</dcterms:modified>
</cp:coreProperties>
</file>